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38100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100330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6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36"/>
      </w:tblGrid>
      <w:tr>
        <w:trPr>
          <w:trHeight w:val="1584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240" w:after="0"/>
              <w:ind w:left="360" w:right="0" w:hanging="0"/>
              <w:jc w:val="center"/>
              <w:rPr/>
            </w:pP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</w:rPr>
              <w:t xml:space="preserve">PIANO </w:t>
            </w: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  <w:lang w:eastAsia="ar-SA"/>
              </w:rPr>
              <w:t>APPRENDIMENTI</w:t>
            </w:r>
            <w:r>
              <w:rPr>
                <w:rFonts w:cs="Arial" w:ascii="Verdana" w:hAnsi="Verdana"/>
                <w:b/>
                <w:smallCaps/>
                <w:shadow/>
                <w:sz w:val="32"/>
                <w:szCs w:val="32"/>
              </w:rPr>
              <w:t xml:space="preserve"> INDIVIDUALIZZATO</w:t>
            </w:r>
          </w:p>
          <w:p>
            <w:pPr>
              <w:pStyle w:val="Normal"/>
              <w:spacing w:before="0" w:after="240"/>
              <w:jc w:val="center"/>
              <w:rPr>
                <w:rFonts w:ascii="Verdana" w:hAnsi="Verdana" w:cs="Arial"/>
                <w:b/>
                <w:b/>
                <w:smallCaps/>
                <w:shadow/>
                <w:sz w:val="28"/>
                <w:szCs w:val="32"/>
              </w:rPr>
            </w:pPr>
            <w:r>
              <w:rPr>
                <w:rFonts w:cs="Arial" w:ascii="Verdana" w:hAnsi="Verdana"/>
                <w:b/>
                <w:smallCaps/>
                <w:shadow/>
                <w:sz w:val="28"/>
                <w:szCs w:val="32"/>
              </w:rPr>
              <w:t>A.S. 2019-2020</w:t>
            </w:r>
          </w:p>
          <w:p>
            <w:pPr>
              <w:pStyle w:val="Normal"/>
              <w:spacing w:before="0" w:after="240"/>
              <w:jc w:val="center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REDATTO AI SENSI DELL’ORDINANZA MINISTERIALE N. 11 DEL 16 MAGGIO 2020, ART. 6 COMMA 2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Default"/>
        <w:bidi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presente Piano di Apprendimento Individualizzato, steso in ottemperanza a quanto previsto in seno all’O.M. n. 11 del 16/05/2020, è redatto per tutti quegli alunni che, ammessi alla classe successiva all’interno dello stesso ordine di scuola (tranne che nel passaggio alla prima classe scuola sec. I grado e alla prima classe scuola sec. II grado), hanno riportato, nello scrutinio di fine anno, una valutazione, in una o più discipline, inferiore a 6 decimi o non abbiano consolidato adeguati livelli di apprendimento disciplinare. </w:t>
      </w:r>
    </w:p>
    <w:p>
      <w:pPr>
        <w:pStyle w:val="Default"/>
        <w:bidi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trike w:val="false"/>
          <w:dstrike w:val="false"/>
          <w:sz w:val="20"/>
          <w:szCs w:val="20"/>
          <w:u w:val="none"/>
        </w:rPr>
        <w:t xml:space="preserve">Nel caso di trasferimento tra scuole e nel passaggio da un ordine di scuola all’altro, il presente Piano viene trasmesso all’istituzione scolastica di nuova iscrizione. </w:t>
      </w:r>
    </w:p>
    <w:p>
      <w:pPr>
        <w:pStyle w:val="Default"/>
        <w:bidi w:val="0"/>
        <w:spacing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trike w:val="false"/>
          <w:dstrike w:val="false"/>
          <w:sz w:val="20"/>
          <w:szCs w:val="20"/>
          <w:u w:val="none"/>
        </w:rPr>
        <w:t xml:space="preserve">Tutte le attività previste nel Piano ai fini del recupero/consolidamento dei livelli di apprendimento: </w:t>
      </w:r>
    </w:p>
    <w:p>
      <w:pPr>
        <w:pStyle w:val="Default"/>
        <w:bidi w:val="0"/>
        <w:spacing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trike w:val="false"/>
          <w:dstrike w:val="false"/>
          <w:sz w:val="20"/>
          <w:szCs w:val="20"/>
          <w:u w:val="none"/>
        </w:rPr>
        <w:t>- Costituiscono attività didattica ordinaria ed hanno inizio dal 1 settembre 2020;</w:t>
      </w:r>
    </w:p>
    <w:p>
      <w:pPr>
        <w:pStyle w:val="Default"/>
        <w:bidi w:val="0"/>
        <w:spacing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trike w:val="false"/>
          <w:dstrike w:val="false"/>
          <w:sz w:val="20"/>
          <w:szCs w:val="20"/>
          <w:u w:val="none"/>
        </w:rPr>
        <w:t xml:space="preserve">- Integrano il primo quadrimestre, ovvero proseguono per l’intero anno scolastico 2020/2021 (dove si rendesse necessario); </w:t>
      </w:r>
    </w:p>
    <w:p>
      <w:pPr>
        <w:pStyle w:val="Default"/>
        <w:bidi w:val="0"/>
        <w:spacing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trike w:val="false"/>
          <w:dstrike w:val="false"/>
          <w:sz w:val="20"/>
          <w:szCs w:val="20"/>
          <w:u w:val="none"/>
        </w:rPr>
        <w:t xml:space="preserve">- Si realizzano attraverso l’organico dell’autonomia, adottando la scuola ogni possibile forma di flessibilità didattica ed organizzativa, utilizzando a tale fine anche le attività progettuali. </w:t>
      </w:r>
    </w:p>
    <w:p>
      <w:pPr>
        <w:pStyle w:val="Normal"/>
        <w:rPr/>
      </w:pPr>
      <w:r>
        <w:rPr/>
      </w:r>
    </w:p>
    <w:tbl>
      <w:tblPr>
        <w:tblW w:w="96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28"/>
        <w:gridCol w:w="5207"/>
      </w:tblGrid>
      <w:tr>
        <w:trPr>
          <w:trHeight w:val="397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sz w:val="20"/>
                <w:szCs w:val="20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NOME E COGNOME ALUNNO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ORDINE DI SCUOLA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PLESSO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CLASSE</w:t>
            </w: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cs="Arial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1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3"/>
        <w:gridCol w:w="5932"/>
      </w:tblGrid>
      <w:tr>
        <w:trPr>
          <w:trHeight w:val="567" w:hRule="atLeast"/>
          <w:cantSplit w:val="true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COMPOSIZIONE DEL CONSIGLIO</w:t>
            </w:r>
            <w:r>
              <w:rPr>
                <w:rFonts w:cs="Arial" w:ascii="Verdana" w:hAnsi="Verdana"/>
                <w:b/>
                <w:smallCaps/>
                <w:shadow/>
                <w:sz w:val="20"/>
                <w:szCs w:val="20"/>
              </w:rPr>
              <w:t xml:space="preserve"> DI INTERCLASSE / CLASSE</w:t>
            </w:r>
          </w:p>
        </w:tc>
      </w:tr>
      <w:tr>
        <w:trPr>
          <w:trHeight w:val="567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cs="Arial"/>
                <w:b/>
                <w:b/>
                <w:smallCaps/>
                <w:shadow/>
                <w:sz w:val="20"/>
                <w:szCs w:val="20"/>
              </w:rPr>
            </w:pPr>
            <w:r>
              <w:rPr>
                <w:rFonts w:cs="Arial" w:ascii="Verdana" w:hAnsi="Verdana"/>
                <w:b/>
                <w:smallCaps/>
                <w:shadow/>
                <w:sz w:val="20"/>
                <w:szCs w:val="20"/>
              </w:rPr>
              <w:t>DISCIPLINA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60" w:right="0" w:hanging="0"/>
              <w:rPr>
                <w:rFonts w:ascii="Verdana" w:hAnsi="Verdana" w:eastAsia="SimSun" w:cs="Arial"/>
                <w:b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smallCaps/>
                <w:shadow/>
                <w:color w:val="auto"/>
                <w:kern w:val="2"/>
                <w:sz w:val="20"/>
                <w:szCs w:val="20"/>
                <w:lang w:eastAsia="hi-IN" w:bidi="hi-IN"/>
              </w:rPr>
              <w:t>DOCENTE</w:t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eltesto"/>
              <w:snapToGrid w:val="false"/>
              <w:spacing w:before="0" w:after="12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cs="Arial" w:ascii="Verdana" w:hAnsi="Verdana"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>
          <w:trHeight w:val="564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nutotabella"/>
              <w:jc w:val="center"/>
              <w:rPr>
                <w:rFonts w:ascii="Verdana" w:hAnsi="Verdana" w:eastAsia="SimSun" w:cs="Arial"/>
                <w:b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Verdana" w:hAnsi="Verdana"/>
                <w:b/>
                <w:bCs/>
                <w:color w:val="auto"/>
                <w:kern w:val="2"/>
                <w:sz w:val="22"/>
                <w:szCs w:val="22"/>
                <w:lang w:eastAsia="hi-IN" w:bidi="hi-IN"/>
              </w:rPr>
              <w:t>DISCIPLINE CON VALUTAZIONE INFERIORE A SEI DECIMI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eastAsia="SimSun" w:cs="Arial"/>
          <w:b w:val="false"/>
          <w:b w:val="false"/>
          <w:bCs w:val="false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Verdana" w:hAnsi="Verdana"/>
          <w:b w:val="false"/>
          <w:bCs w:val="false"/>
          <w:color w:val="auto"/>
          <w:kern w:val="2"/>
          <w:sz w:val="20"/>
          <w:szCs w:val="20"/>
          <w:lang w:eastAsia="hi-IN" w:bidi="hi-IN"/>
        </w:rPr>
        <w:t>Di seguito, si riporta il quadro sinottico delle discipline in cui lo studente ha ottenuto una valutazione non sufficiente. Per ciascuna di esse vengono indicati gli obiettivi, i relativi contenuti e le specifiche strategie per il miglioramento, al fine di reintraprendere, a partire dall’1 settembre 2020, il processo di apprendimento dell’alunno.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72"/>
        <w:gridCol w:w="1644"/>
        <w:gridCol w:w="3624"/>
        <w:gridCol w:w="2497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T</w:t>
            </w: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IPOLOGIA RECUPERO *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OBIETTIVI DI APPRENDIMENTO</w:t>
            </w:r>
          </w:p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 xml:space="preserve">da conseguire </w:t>
            </w: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cs="Arial" w:ascii="Verdana" w:hAnsi="Verdana"/>
                <w:b/>
                <w:bCs/>
                <w:sz w:val="18"/>
                <w:szCs w:val="18"/>
                <w:lang w:eastAsia="ar-SA"/>
              </w:rPr>
              <w:t>CONTENUTI</w:t>
            </w: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Contenutotabella"/>
              <w:jc w:val="center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FONDAMENTALI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jc w:val="center"/>
              <w:rPr>
                <w:rFonts w:ascii="Verdana" w:hAnsi="Verdana" w:eastAsia="SimSun" w:cs="Arial"/>
                <w:b/>
                <w:b/>
                <w:bCs/>
                <w:color w:val="auto"/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SimSun" w:cs="Arial" w:ascii="Verdana" w:hAnsi="Verdana"/>
                <w:b/>
                <w:bCs/>
                <w:color w:val="auto"/>
                <w:kern w:val="2"/>
                <w:sz w:val="18"/>
                <w:szCs w:val="18"/>
                <w:lang w:eastAsia="ar-SA" w:bidi="hi-IN"/>
              </w:rPr>
              <w:t>STRATEGIE PER IL MIGLIORAMENTO **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left"/>
              <w:rPr>
                <w:rFonts w:ascii="Verdana" w:hAnsi="Verdan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Default"/>
        <w:widowControl w:val="false"/>
        <w:numPr>
          <w:ilvl w:val="0"/>
          <w:numId w:val="0"/>
        </w:numPr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0" w:right="0" w:hanging="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6"/>
          <w:szCs w:val="16"/>
        </w:rPr>
        <w:t xml:space="preserve">* </w:t>
      </w:r>
      <w:r>
        <w:rPr>
          <w:rFonts w:cs="Arial" w:ascii="Verdana" w:hAnsi="Verdana"/>
          <w:b/>
          <w:bCs/>
          <w:sz w:val="16"/>
          <w:szCs w:val="16"/>
        </w:rPr>
        <w:t>CORSO DI RECUPERO, IN ITINERE, STUDIO INDIVIDUALE</w:t>
      </w:r>
    </w:p>
    <w:p>
      <w:pPr>
        <w:pStyle w:val="Default"/>
        <w:widowControl w:val="false"/>
        <w:numPr>
          <w:ilvl w:val="0"/>
          <w:numId w:val="0"/>
        </w:numPr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0" w:right="0" w:hanging="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6"/>
          <w:szCs w:val="16"/>
        </w:rPr>
        <w:t xml:space="preserve">** Strategie da utilizzare per il miglioramento dei livelli di apprendimento: </w:t>
      </w:r>
      <w:r>
        <w:rPr>
          <w:rFonts w:eastAsia="Calibri;Calibri" w:cs="Calibri;Calibri" w:ascii="Verdana" w:hAnsi="Verdana"/>
          <w:strike w:val="false"/>
          <w:dstrike w:val="false"/>
          <w:color w:val="000000"/>
          <w:kern w:val="2"/>
          <w:sz w:val="16"/>
          <w:szCs w:val="16"/>
          <w:u w:val="none"/>
          <w:lang w:eastAsia="zh-CN" w:bidi="hi-IN"/>
        </w:rPr>
        <w:t>c</w:t>
      </w:r>
      <w:r>
        <w:rPr>
          <w:rFonts w:ascii="Verdana" w:hAnsi="Verdana"/>
          <w:strike w:val="false"/>
          <w:dstrike w:val="false"/>
          <w:sz w:val="16"/>
          <w:szCs w:val="16"/>
          <w:u w:val="none"/>
        </w:rPr>
        <w:t xml:space="preserve">ooperative learning, </w:t>
      </w:r>
      <w:r>
        <w:rPr>
          <w:rFonts w:eastAsia="Calibri;Calibri" w:cs="Calibri;Calibri" w:ascii="Verdana" w:hAnsi="Verdana"/>
          <w:strike w:val="false"/>
          <w:dstrike w:val="false"/>
          <w:color w:val="000000"/>
          <w:kern w:val="2"/>
          <w:sz w:val="16"/>
          <w:szCs w:val="16"/>
          <w:u w:val="none"/>
          <w:lang w:eastAsia="zh-CN" w:bidi="hi-IN"/>
        </w:rPr>
        <w:t>d</w:t>
      </w:r>
      <w:r>
        <w:rPr>
          <w:rFonts w:ascii="Verdana" w:hAnsi="Verdana"/>
          <w:strike w:val="false"/>
          <w:dstrike w:val="false"/>
          <w:sz w:val="16"/>
          <w:szCs w:val="16"/>
          <w:u w:val="none"/>
        </w:rPr>
        <w:t>idattica laboratoriale, peer education, discussione guidata, peer tutoring, circle time, problem s</w:t>
      </w:r>
      <w:r>
        <w:rPr>
          <w:rFonts w:eastAsia="Calibri;Calibri" w:cs="Calibri;Calibri" w:ascii="Verdana" w:hAnsi="Verdana"/>
          <w:strike w:val="false"/>
          <w:dstrike w:val="false"/>
          <w:color w:val="000000"/>
          <w:kern w:val="2"/>
          <w:sz w:val="16"/>
          <w:szCs w:val="16"/>
          <w:u w:val="none"/>
          <w:lang w:eastAsia="zh-CN" w:bidi="hi-IN"/>
        </w:rPr>
        <w:t>o</w:t>
      </w:r>
      <w:r>
        <w:rPr>
          <w:rFonts w:ascii="Verdana" w:hAnsi="Verdana"/>
          <w:strike w:val="false"/>
          <w:dstrike w:val="false"/>
          <w:sz w:val="16"/>
          <w:szCs w:val="16"/>
          <w:u w:val="none"/>
        </w:rPr>
        <w:t>lving, storytelling, brainstorming, elaborazione/uso mappe concettuali, role playing, lavori di gruppo, altro.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/>
        <w:ind w:left="6372" w:right="0" w:hanging="0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0" w:right="0" w:hanging="0"/>
        <w:rPr>
          <w:rFonts w:ascii="Verdana" w:hAnsi="Verdana" w:cs="Arial"/>
          <w:b w:val="false"/>
          <w:b w:val="false"/>
          <w:bCs w:val="false"/>
          <w:sz w:val="20"/>
          <w:szCs w:val="20"/>
        </w:rPr>
      </w:pPr>
      <w:r>
        <w:rPr>
          <w:rFonts w:cs="Arial" w:ascii="Verdana" w:hAnsi="Verdana"/>
          <w:b w:val="false"/>
          <w:bCs w:val="false"/>
          <w:sz w:val="20"/>
          <w:szCs w:val="20"/>
        </w:rPr>
        <w:t>Il presente piano viene allegato al documento di valutazione finale.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0" w:right="0" w:hanging="0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/>
        <w:ind w:left="6372" w:right="0" w:hanging="0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/>
      </w:pPr>
      <w:r>
        <w:rPr>
          <w:rFonts w:eastAsia="SimSun" w:cs="Arial" w:ascii="Verdana" w:hAnsi="Verdana"/>
          <w:b/>
          <w:bCs/>
          <w:color w:val="auto"/>
          <w:kern w:val="2"/>
          <w:sz w:val="22"/>
          <w:szCs w:val="22"/>
          <w:lang w:eastAsia="hi-IN" w:bidi="hi-IN"/>
        </w:rPr>
        <w:t>Per i</w:t>
      </w:r>
      <w:r>
        <w:rPr>
          <w:rFonts w:cs="Arial" w:ascii="Verdana" w:hAnsi="Verdana"/>
          <w:b/>
          <w:bCs/>
          <w:sz w:val="22"/>
          <w:szCs w:val="22"/>
        </w:rPr>
        <w:t xml:space="preserve">l 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CONSIGLIO DI CLASSE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/>
          <w:b/>
          <w:bCs/>
          <w:sz w:val="10"/>
          <w:szCs w:val="10"/>
        </w:rPr>
      </w:pPr>
      <w:r>
        <w:rPr>
          <w:rFonts w:cs="Arial" w:ascii="Verdana" w:hAnsi="Verdana"/>
          <w:b/>
          <w:bCs/>
          <w:sz w:val="10"/>
          <w:szCs w:val="10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>Il coordinatore/referente di team</w:t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uppressAutoHyphens w:val="true"/>
        <w:bidi w:val="0"/>
        <w:spacing w:lineRule="auto" w:line="276"/>
        <w:ind w:left="5556" w:right="0" w:hanging="0"/>
        <w:jc w:val="center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>____________________________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Application>LibreOffice/6.4.2.2$Windows_X86_64 LibreOffice_project/4e471d8c02c9c90f512f7f9ead8875b57fcb1ec3</Application>
  <Pages>2</Pages>
  <Words>377</Words>
  <Characters>2389</Characters>
  <CharactersWithSpaces>2757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2020-05-19T22:38:00Z</dcterms:created>
  <dc:creator>DS</dc:creator>
  <dc:description/>
  <dc:language>it-IT</dc:language>
  <cp:lastModifiedBy/>
  <cp:lastPrinted>2019-09-17T19:47:13Z</cp:lastPrinted>
  <dcterms:modified xsi:type="dcterms:W3CDTF">2020-05-28T19:33:11Z</dcterms:modified>
  <cp:revision>54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